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sz w:val="48"/>
          <w:szCs w:val="48"/>
        </w:rPr>
        <w:t>Jody Bee</w:t>
      </w:r>
    </w:p>
    <w:p>
      <w:pPr>
        <w:pStyle w:val="Normal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612-719-5967</w:t>
      </w:r>
    </w:p>
    <w:p>
      <w:pPr>
        <w:pStyle w:val="Normal"/>
        <w:rPr>
          <w:rFonts w:ascii="Arial Black" w:hAnsi="Arial Black"/>
          <w:b/>
          <w:bCs/>
        </w:rPr>
      </w:pPr>
      <w:hyperlink r:id="rId2">
        <w:r>
          <w:rPr>
            <w:rStyle w:val="Hyperlink"/>
            <w:rFonts w:ascii="Arial Black" w:hAnsi="Arial Black"/>
            <w:b/>
            <w:bCs/>
            <w:sz w:val="28"/>
            <w:szCs w:val="28"/>
          </w:rPr>
          <w:t>jodybeeme</w:t>
        </w:r>
        <w:r>
          <w:rPr>
            <w:rStyle w:val="Hyperlink"/>
            <w:rFonts w:ascii="Arial Black" w:hAnsi="Arial Black"/>
            <w:b/>
            <w:bCs/>
            <w:sz w:val="28"/>
            <w:szCs w:val="28"/>
          </w:rPr>
          <w:t>@gmail.com</w:t>
        </w:r>
      </w:hyperlink>
    </w:p>
    <w:p>
      <w:pPr>
        <w:pStyle w:val="Normal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-----------------------------------------------------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Overview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Creative, driven, organized director with experience in theatre education, Minneapolis Schools, and directing local theatre with five years experience working as the director of all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midwest </w:t>
      </w:r>
      <w:r>
        <w:rPr>
          <w:rFonts w:ascii="Times New Roman" w:hAnsi="Times New Roman"/>
          <w:b w:val="false"/>
          <w:bCs w:val="false"/>
          <w:sz w:val="24"/>
          <w:szCs w:val="24"/>
        </w:rPr>
        <w:t>operations for The Murder Mystery Company including casting, training, blocking eager to bring vision and experience to your project.</w:t>
      </w:r>
    </w:p>
    <w:p>
      <w:pPr>
        <w:pStyle w:val="Normal"/>
        <w:rPr>
          <w:rFonts w:ascii="Times New Roman" w:hAnsi="Times New Roman"/>
          <w:b/>
          <w:bCs w:val="false"/>
          <w:sz w:val="24"/>
          <w:szCs w:val="24"/>
        </w:rPr>
      </w:pPr>
      <w:r>
        <w:rPr>
          <w:rFonts w:ascii="Times New Roman" w:hAnsi="Times New Roman"/>
          <w:b/>
          <w:bCs w:val="false"/>
          <w:sz w:val="24"/>
          <w:szCs w:val="24"/>
        </w:rPr>
        <w:t>Relevant Experience:</w:t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Producer/Director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of local YouTube channel, The First Date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Regional Director </w:t>
      </w:r>
      <w:r>
        <w:rPr>
          <w:rFonts w:ascii="Times New Roman" w:hAnsi="Times New Roman"/>
          <w:b w:val="false"/>
          <w:bCs w:val="false"/>
          <w:sz w:val="24"/>
          <w:szCs w:val="24"/>
        </w:rPr>
        <w:t>of national theatre interactive experiences with The Murder Mystery Company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Director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outdoor production of ‘Love’s Labour’s Lost’ with Cromulent Shakespeare Company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Director </w:t>
      </w:r>
      <w:r>
        <w:rPr>
          <w:rFonts w:ascii="Times New Roman" w:hAnsi="Times New Roman"/>
          <w:sz w:val="24"/>
          <w:szCs w:val="24"/>
        </w:rPr>
        <w:t xml:space="preserve">MN Fringe </w:t>
      </w:r>
      <w:r>
        <w:rPr>
          <w:rFonts w:ascii="Times New Roman" w:hAnsi="Times New Roman"/>
          <w:sz w:val="24"/>
          <w:szCs w:val="24"/>
        </w:rPr>
        <w:t xml:space="preserve">‘Attack of the Atomic Trash Monster’s Bride’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>Mouth of Trut</w:t>
      </w:r>
      <w:r>
        <w:rPr>
          <w:rFonts w:ascii="Times New Roman" w:hAnsi="Times New Roman"/>
          <w:sz w:val="24"/>
          <w:szCs w:val="24"/>
        </w:rPr>
        <w:t>h Productions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Director/Producer</w:t>
      </w:r>
      <w:r>
        <w:rPr>
          <w:rFonts w:ascii="Times New Roman" w:hAnsi="Times New Roman"/>
          <w:sz w:val="24"/>
          <w:szCs w:val="24"/>
        </w:rPr>
        <w:t xml:space="preserve"> ‘Yellow/Blonde with Mouth of Truth Productions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Director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staged reading of ‘The Lysistrata Project’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‘The Vagina Monologues’ with MPIRG (MN Public Interest Research Group)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Director </w:t>
      </w:r>
      <w:r>
        <w:rPr>
          <w:rFonts w:ascii="Times New Roman" w:hAnsi="Times New Roman"/>
          <w:sz w:val="24"/>
          <w:szCs w:val="24"/>
        </w:rPr>
        <w:t>‘The Shirley Jackson Project’ with Patrick’s Cabaret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‘The 24-Hour Play Project with Theatre Unbound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Education </w:t>
      </w:r>
      <w:r>
        <w:rPr>
          <w:rFonts w:ascii="Times New Roman" w:hAnsi="Times New Roman"/>
          <w:b/>
          <w:sz w:val="24"/>
          <w:szCs w:val="24"/>
        </w:rPr>
        <w:t>and Training</w:t>
      </w:r>
      <w:r>
        <w:rPr>
          <w:rFonts w:ascii="Times New Roman" w:hAnsi="Times New Roman"/>
          <w:b/>
          <w:sz w:val="24"/>
          <w:szCs w:val="24"/>
        </w:rPr>
        <w:t>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BFA in Theatre and English, with honors from the U of MN at Morris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Wesley Balk Opera and Music Theatre Institute</w:t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6be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dybeeme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LibreOffice/26.2.1.2$Windows_X86_64 LibreOffice_project/620$Build-2</Application>
  <AppVersion>15.0000</AppVersion>
  <Pages>1</Pages>
  <Words>164</Words>
  <Characters>1077</Characters>
  <CharactersWithSpaces>1226</CharactersWithSpaces>
  <Paragraphs>18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2015-01-18T05:29:00Z</dcterms:created>
  <dc:creator>Matilda</dc:creator>
  <dc:description/>
  <dc:language>en-US</dc:language>
  <cp:lastModifiedBy/>
  <dcterms:modified xsi:type="dcterms:W3CDTF">2026-04-03T18:46:11Z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